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986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0067-01-2026-005504-42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600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>:00 часов д</w:t>
      </w:r>
      <w:r>
        <w:rPr>
          <w:rFonts w:ascii="Times New Roman" w:eastAsia="Times New Roman" w:hAnsi="Times New Roman" w:cs="Times New Roman"/>
          <w:sz w:val="27"/>
          <w:szCs w:val="27"/>
        </w:rPr>
        <w:t>о 06:00 часов ежедневно, однако 18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:2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419235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01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инспектора </w:t>
      </w:r>
      <w:r>
        <w:rPr>
          <w:rFonts w:ascii="Times New Roman" w:eastAsia="Times New Roman" w:hAnsi="Times New Roman" w:cs="Times New Roman"/>
          <w:sz w:val="27"/>
          <w:szCs w:val="27"/>
        </w:rPr>
        <w:t>ГпоОАН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ОУУПиДН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УМВД России по г. Сургуту от 30.06.2026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КУСП № 17139 от 18.06.2026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пребывания от 18.06.2026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Ведехина Ю.И. от 01.07.2026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предупреждения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01.07.2026.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задержания лица, а именно с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986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